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870" w:rsidRPr="00960870" w:rsidRDefault="00960870" w:rsidP="00960870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960870">
        <w:rPr>
          <w:rFonts w:ascii="Arial" w:eastAsia="Times New Roman" w:hAnsi="Arial" w:cs="Arial"/>
          <w:b/>
          <w:bCs/>
          <w:color w:val="000000"/>
          <w:sz w:val="17"/>
          <w:szCs w:val="17"/>
          <w:lang w:eastAsia="ru-RU"/>
        </w:rPr>
        <w:t>О Б Ъ Я В Л Е Н И Е !</w:t>
      </w:r>
    </w:p>
    <w:p w:rsidR="00960870" w:rsidRPr="00960870" w:rsidRDefault="00960870" w:rsidP="0096087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960870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Прием посетителей с документами на возврат ошибочно уплаченной госпошлины или штрафа производится в территориальных подразделениях УФМС России по Московской области по месту проживания плательщика.</w:t>
      </w:r>
      <w:r w:rsidRPr="00960870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960870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  <w:t>Прием документов от лиц, оплативших госпошлину за выдачу разрешений на привлечение и использование иностранных работников и за выдачу разрешения на работу ИГ или ЛБГ, а также от граждан, зарегистрированных по месту жительства в г. Москве осуществляется по адресу: Москва, ул.Солянка д.9 стр. 1А, в отделе финансового обеспечения Управления, кабинет № 314 по средам с 10.00 до 17.00 (перерыв с 13.00-14.00).</w:t>
      </w:r>
    </w:p>
    <w:p w:rsidR="00960870" w:rsidRPr="00960870" w:rsidRDefault="00960870" w:rsidP="00960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87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Возврат излишне уплаченной (взысканной) суммы государственной пошлины производится в соответствии с Федеральным законом от 31.12.2005г. № 201-ФЗ «О внесении изменений в главу 25 3 части второй Налогового кодекса Российской Федерации» согласно п.З. ст.333.40</w:t>
      </w:r>
    </w:p>
    <w:p w:rsidR="00960870" w:rsidRPr="00960870" w:rsidRDefault="00960870" w:rsidP="00960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8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пункт 3 статья 333.40</w:t>
      </w:r>
      <w:r w:rsidRPr="009608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608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608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       "Заявление о возврате излишне уплаченной (взысканной) суммы государственной пошлины подается плательщиком государственной пошлины в орган (должностному лицу), уполномоченный совершать юридически значимые действия, за которые уплачена (взыскана) государственная пошлина.</w:t>
      </w:r>
      <w:r w:rsidRPr="009608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        К заявлению о возврате излишне уплаченной (взысканной) суммы государственной пошлины прилагаются подлинные платежные документы в случае, если государственная пошлина подлежит возврату в полном размере, а в случае, если она подлежит возврату частично, - копии указанных платежных документов.</w:t>
      </w:r>
      <w:r w:rsidRPr="009608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        Решение о возврате плательщику излишне уплаченной (взысканной) суммы государственной пошлины принимает орган (должностное лицо), осуществляющий действия, за которые уплачена (взыскана) государственная пошлина.</w:t>
      </w:r>
      <w:r w:rsidRPr="009608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        Возврат излишне уплаченной (взысканной) суммы государственной пошлины осуществляется органом Федерального казначейства.</w:t>
      </w:r>
      <w:r w:rsidRPr="009608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        Заявление о возврате излишне уплаченной (взысканной) суммы государственной пошлины может быть подано в течение трех лет со дня уплаты указанной суммы.</w:t>
      </w:r>
      <w:r w:rsidRPr="009608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        Возврат излишне уплаченной (взысканной) суммы государственной пошлины производится за счет средств бюджета, в который произведена переплата, в течение одного месяца со дня подачи указанного заявления о возврате."</w:t>
      </w:r>
    </w:p>
    <w:p w:rsidR="00960870" w:rsidRPr="00960870" w:rsidRDefault="00960870" w:rsidP="00960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87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возврату излишне (ошибочно) оплаченных сумм государственных пошлин обращаться в структурные подразделения УФМС по Московской области (по месту регистрации), осуществляющие действия, за которые была уплачена государственная пошлина.</w:t>
      </w:r>
    </w:p>
    <w:p w:rsidR="00960870" w:rsidRPr="00960870" w:rsidRDefault="00960870" w:rsidP="00960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87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возврата излишне (ошибочно) уплаченной суммы государственной пошлины, необходимо при себе иметь:</w:t>
      </w:r>
      <w:r w:rsidRPr="009608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</w:t>
      </w:r>
      <w:r w:rsidRPr="009608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физическим лицам:</w:t>
      </w:r>
      <w:r w:rsidRPr="009608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• заявление плательщика (с указанием паспортных данных, контактного телефона, реквизитов лицевого счета заявителя и причины возврата);</w:t>
      </w:r>
      <w:r w:rsidRPr="009608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• оригинал извещения (квитанции);</w:t>
      </w:r>
      <w:r w:rsidRPr="009608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• платежное поручение или справка-подтверждение из отделения банка, где производилась оплата госпошлины (штрафа);</w:t>
      </w:r>
      <w:r w:rsidRPr="009608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• копию паспорта, сберегательной книжки;</w:t>
      </w:r>
      <w:r w:rsidRPr="009608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• справку из территориального отдела УФМС России по Московской области о не предоставлении ему государственных услуг (кроме госпошлини на разрешение на работу ИГ).</w:t>
      </w:r>
      <w:r w:rsidRPr="009608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608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6087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Примечание</w:t>
      </w:r>
      <w:r w:rsidRPr="009608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60870">
        <w:rPr>
          <w:rFonts w:ascii="Times New Roman" w:eastAsia="Times New Roman" w:hAnsi="Times New Roman" w:cs="Times New Roman"/>
          <w:sz w:val="15"/>
          <w:szCs w:val="15"/>
          <w:lang w:eastAsia="ru-RU"/>
        </w:rPr>
        <w:lastRenderedPageBreak/>
        <w:t xml:space="preserve">Все вышеперечисленные документы должны быть оформлены на одно лицо. В тех случаях, если оплата была произведена на имя ребенка, необходимо предоставить копию свидетельства о рождении ребенка. В случае смерти заявителя необходимо предоставить свидетельство о праве на наследство, в котором в наследственное имущество будет включено право требования к УФМС по МО на сумму данного платежа. Возврат средств из бюджета производится только на счет открытый в банке. Наличные деньги в счет возврата госпошлины не выдаются. </w:t>
      </w:r>
      <w:r w:rsidRPr="009608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608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</w:t>
      </w:r>
      <w:r w:rsidRPr="009608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юридическим лицам:</w:t>
      </w:r>
      <w:r w:rsidRPr="009608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• заявление (с указанием полного официального и сокращенного наименования организации, БИК, ИНН, КПП, Кода бюджетной классификации, ОКАТО, причины возврата, сумма прописью и цифрами);</w:t>
      </w:r>
      <w:r w:rsidRPr="009608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• подлинные расчетные документы об уплате денежных взысканий (штрафов), госпошлин;</w:t>
      </w:r>
      <w:r w:rsidRPr="009608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• выписки из лицевого счета с печатью банка;</w:t>
      </w:r>
      <w:r w:rsidRPr="009608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• доверенность на представителя организации.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0870"/>
    <w:rsid w:val="00486D94"/>
    <w:rsid w:val="00821C9F"/>
    <w:rsid w:val="00960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608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56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8852">
          <w:marLeft w:val="0"/>
          <w:marRight w:val="0"/>
          <w:marTop w:val="120"/>
          <w:marBottom w:val="0"/>
          <w:divBdr>
            <w:top w:val="single" w:sz="6" w:space="6" w:color="FF0000"/>
            <w:left w:val="single" w:sz="6" w:space="9" w:color="FF0000"/>
            <w:bottom w:val="single" w:sz="6" w:space="6" w:color="FF0000"/>
            <w:right w:val="single" w:sz="6" w:space="9" w:color="FF0000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597</Words>
  <Characters>3404</Characters>
  <Application>Microsoft Office Word</Application>
  <DocSecurity>0</DocSecurity>
  <Lines>28</Lines>
  <Paragraphs>7</Paragraphs>
  <ScaleCrop>false</ScaleCrop>
  <Company>WWL Corp.</Company>
  <LinksUpToDate>false</LinksUpToDate>
  <CharactersWithSpaces>3994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2011-06-27T12:24:00Z</dcterms:created>
  <dcterms:modified xsi:type="dcterms:W3CDTF">2011-06-27T12:24:00Z</dcterms:modified>
</cp:coreProperties>
</file>